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4457E0" w14:textId="1D2327E4" w:rsidR="0049550C" w:rsidRDefault="008F580A">
      <w:pPr>
        <w:jc w:val="center"/>
        <w:rPr>
          <w:rFonts w:ascii="仿宋" w:eastAsia="仿宋" w:hAnsi="仿宋"/>
          <w:sz w:val="48"/>
          <w:szCs w:val="48"/>
        </w:rPr>
      </w:pPr>
      <w:r>
        <w:rPr>
          <w:rFonts w:ascii="仿宋" w:eastAsia="仿宋" w:hAnsi="仿宋"/>
          <w:sz w:val="48"/>
          <w:szCs w:val="48"/>
        </w:rPr>
        <w:t>伊川县</w:t>
      </w:r>
      <w:r>
        <w:rPr>
          <w:rFonts w:ascii="仿宋" w:eastAsia="仿宋" w:hAnsi="仿宋" w:hint="eastAsia"/>
          <w:sz w:val="48"/>
          <w:szCs w:val="48"/>
        </w:rPr>
        <w:t>202</w:t>
      </w:r>
      <w:r>
        <w:rPr>
          <w:rFonts w:ascii="仿宋" w:eastAsia="仿宋" w:hAnsi="仿宋" w:hint="eastAsia"/>
          <w:sz w:val="48"/>
          <w:szCs w:val="48"/>
        </w:rPr>
        <w:t>4年</w:t>
      </w:r>
      <w:r>
        <w:rPr>
          <w:rFonts w:ascii="仿宋" w:eastAsia="仿宋" w:hAnsi="仿宋" w:hint="eastAsia"/>
          <w:sz w:val="48"/>
          <w:szCs w:val="48"/>
        </w:rPr>
        <w:t>预算绩效工作开展</w:t>
      </w:r>
    </w:p>
    <w:p w14:paraId="3533E82A" w14:textId="77777777" w:rsidR="0049550C" w:rsidRDefault="008F580A">
      <w:pPr>
        <w:jc w:val="center"/>
        <w:rPr>
          <w:rFonts w:ascii="仿宋" w:eastAsia="仿宋" w:hAnsi="仿宋"/>
          <w:sz w:val="48"/>
          <w:szCs w:val="48"/>
        </w:rPr>
      </w:pPr>
      <w:r>
        <w:rPr>
          <w:rFonts w:ascii="仿宋" w:eastAsia="仿宋" w:hAnsi="仿宋" w:hint="eastAsia"/>
          <w:sz w:val="48"/>
          <w:szCs w:val="48"/>
        </w:rPr>
        <w:t>情况说明</w:t>
      </w:r>
    </w:p>
    <w:p w14:paraId="63B73231" w14:textId="77777777" w:rsidR="0049550C" w:rsidRDefault="008F580A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出台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《伊川县财政局预算绩效管理内部工作规程》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伊川县财政局关于印发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伊川县县级预算项目政策事前绩效评估管理办法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个办法的通知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等文件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推进、规范全县预算绩效工作，确保预算绩效管理工作有章可循、有章可依。</w:t>
      </w:r>
    </w:p>
    <w:p w14:paraId="49B24792" w14:textId="77777777" w:rsidR="0049550C" w:rsidRDefault="008F580A">
      <w:pPr>
        <w:ind w:firstLineChars="200" w:firstLine="640"/>
        <w:rPr>
          <w:rFonts w:ascii="仿宋" w:eastAsia="仿宋_GB2312" w:hAnsi="仿宋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建立绩效目标与预算同步布置、同步申报、同步审核、同步公开机制，明确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谁申请预算、谁申报目标，谁审核预算、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谁审核目标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，强化预算责任和绩效责任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双约束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。按照预算、绩效一体化原则，所有预算单位、所有项目资金按规定申报清晰明确的绩效目标，设置细化量化的绩效指标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严格绩效目标合理性和合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性审核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376FC93E" w14:textId="77777777" w:rsidR="0049550C" w:rsidRDefault="008F580A">
      <w:pPr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为促进预算管理效率、资金使用效益的提升，</w:t>
      </w:r>
      <w:r>
        <w:rPr>
          <w:rFonts w:ascii="仿宋" w:eastAsia="仿宋" w:hAnsi="仿宋" w:hint="eastAsia"/>
          <w:sz w:val="32"/>
          <w:szCs w:val="32"/>
        </w:rPr>
        <w:t>组织对伊川县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文广新局、</w:t>
      </w:r>
      <w:r>
        <w:rPr>
          <w:rStyle w:val="font21"/>
          <w:rFonts w:hAnsi="宋体"/>
          <w:sz w:val="30"/>
          <w:szCs w:val="30"/>
        </w:rPr>
        <w:t>司法局、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老干部服务中心</w:t>
      </w:r>
      <w:r>
        <w:rPr>
          <w:rFonts w:ascii="仿宋" w:eastAsia="仿宋" w:hAnsi="仿宋" w:hint="eastAsia"/>
          <w:sz w:val="32"/>
          <w:szCs w:val="32"/>
        </w:rPr>
        <w:t>等</w:t>
      </w: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个预算单位实施的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公益性文化演出补贴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老年大学经费和</w:t>
      </w:r>
      <w:r>
        <w:rPr>
          <w:rStyle w:val="font21"/>
          <w:rFonts w:hAnsi="宋体"/>
          <w:sz w:val="30"/>
          <w:szCs w:val="30"/>
        </w:rPr>
        <w:t>村居法律顾问</w:t>
      </w:r>
      <w:r>
        <w:rPr>
          <w:rFonts w:ascii="仿宋" w:eastAsia="仿宋" w:hAnsi="仿宋" w:hint="eastAsia"/>
          <w:sz w:val="32"/>
          <w:szCs w:val="32"/>
        </w:rPr>
        <w:t>等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个项目开展财政支出重点绩效评价工作，经第三方绩效评价结果显示，被评价项目总体绩效目标明确，决策依据充分，资金分配科学合理，项目管理较规范，项目完成良好，基本达到了预期效果。</w:t>
      </w:r>
    </w:p>
    <w:sectPr w:rsidR="00495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MDdlN2NiMTNjZTVlZDFhMjIwNjE3M2M2YWY2MmEifQ=="/>
  </w:docVars>
  <w:rsids>
    <w:rsidRoot w:val="00C1563F"/>
    <w:rsid w:val="00301C95"/>
    <w:rsid w:val="0049550C"/>
    <w:rsid w:val="008A49BD"/>
    <w:rsid w:val="008F580A"/>
    <w:rsid w:val="00AD23D6"/>
    <w:rsid w:val="00C1563F"/>
    <w:rsid w:val="036D43BB"/>
    <w:rsid w:val="1B795B2D"/>
    <w:rsid w:val="23502079"/>
    <w:rsid w:val="26AB7F1A"/>
    <w:rsid w:val="5071523A"/>
    <w:rsid w:val="69AE4233"/>
    <w:rsid w:val="6F026267"/>
    <w:rsid w:val="74EE3E77"/>
    <w:rsid w:val="7DF9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D98A5"/>
  <w15:docId w15:val="{DF994598-289C-41AE-A60B-9CC6A7C7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adjustRightInd w:val="0"/>
      <w:snapToGrid w:val="0"/>
      <w:spacing w:line="560" w:lineRule="exact"/>
      <w:ind w:firstLineChars="200" w:firstLine="723"/>
      <w:outlineLvl w:val="1"/>
    </w:pPr>
    <w:rPr>
      <w:rFonts w:ascii="Times New Roman" w:eastAsia="楷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qFormat/>
    <w:rPr>
      <w:rFonts w:ascii="Times New Roman" w:eastAsia="楷体" w:hAnsi="Times New Roman" w:cs="Times New Roman"/>
      <w:b/>
      <w:bCs/>
      <w:sz w:val="32"/>
      <w:szCs w:val="32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Lenovo</cp:lastModifiedBy>
  <cp:revision>3</cp:revision>
  <dcterms:created xsi:type="dcterms:W3CDTF">2024-06-05T08:09:00Z</dcterms:created>
  <dcterms:modified xsi:type="dcterms:W3CDTF">2026-03-17T08:00:00Z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9CE63D17E03B40A397E7D0212C8ACFC7_12</vt:lpwstr>
  </property>
  <property fmtid="{D5CDD505-2E9C-101B-9397-08002B2CF9AE}" pid="4" name="KSOTemplateDocerSaveRecord">
    <vt:lpwstr>eyJoZGlkIjoiNDljMDdlN2NiMTNjZTVlZDFhMjIwNjE3M2M2YWY2MmEiLCJ1c2VySWQiOiIyNTE1NDA5MTAifQ==</vt:lpwstr>
  </property>
</Properties>
</file>